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04" w:rsidRDefault="00A41204" w:rsidP="00C10342">
      <w:pPr>
        <w:jc w:val="both"/>
        <w:rPr>
          <w:sz w:val="28"/>
          <w:szCs w:val="28"/>
        </w:rPr>
      </w:pPr>
    </w:p>
    <w:p w:rsidR="00C10342" w:rsidRDefault="00C10342" w:rsidP="00C10342">
      <w:pPr>
        <w:jc w:val="both"/>
        <w:rPr>
          <w:sz w:val="28"/>
          <w:szCs w:val="28"/>
        </w:rPr>
      </w:pPr>
    </w:p>
    <w:p w:rsidR="00C10342" w:rsidRDefault="00C10342" w:rsidP="00C10342">
      <w:pPr>
        <w:jc w:val="both"/>
        <w:rPr>
          <w:sz w:val="28"/>
          <w:szCs w:val="28"/>
        </w:rPr>
      </w:pPr>
    </w:p>
    <w:p w:rsidR="00C10342" w:rsidRDefault="00C10342" w:rsidP="00C10342">
      <w:pPr>
        <w:jc w:val="both"/>
        <w:rPr>
          <w:sz w:val="28"/>
          <w:szCs w:val="28"/>
        </w:rPr>
      </w:pPr>
    </w:p>
    <w:p w:rsidR="00161BBF" w:rsidRDefault="00161BBF" w:rsidP="00C10342">
      <w:pPr>
        <w:jc w:val="both"/>
        <w:rPr>
          <w:sz w:val="28"/>
          <w:szCs w:val="28"/>
        </w:rPr>
      </w:pPr>
    </w:p>
    <w:p w:rsidR="00161BBF" w:rsidRDefault="00161BBF" w:rsidP="00C10342">
      <w:pPr>
        <w:jc w:val="both"/>
        <w:rPr>
          <w:sz w:val="28"/>
          <w:szCs w:val="28"/>
        </w:rPr>
      </w:pPr>
    </w:p>
    <w:p w:rsidR="00C10342" w:rsidRDefault="00180F46" w:rsidP="00C1034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8pt;margin-top:26.15pt;width:463.5pt;height:0;z-index:251658240" o:connectortype="straight" strokeweight="4.5pt"/>
        </w:pict>
      </w:r>
    </w:p>
    <w:p w:rsidR="00C10342" w:rsidRDefault="00C10342" w:rsidP="00C10342">
      <w:pPr>
        <w:jc w:val="both"/>
        <w:rPr>
          <w:sz w:val="28"/>
          <w:szCs w:val="28"/>
        </w:rPr>
      </w:pPr>
    </w:p>
    <w:p w:rsidR="00C10342" w:rsidRPr="00C10342" w:rsidRDefault="00C10342" w:rsidP="00C10342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C10342">
        <w:rPr>
          <w:rFonts w:asciiTheme="majorBidi" w:hAnsiTheme="majorBidi" w:cstheme="majorBidi"/>
          <w:b/>
          <w:bCs/>
          <w:sz w:val="96"/>
          <w:szCs w:val="96"/>
        </w:rPr>
        <w:t>Chapitre   I</w:t>
      </w:r>
    </w:p>
    <w:p w:rsidR="00C10342" w:rsidRPr="00C10342" w:rsidRDefault="00EB2AAE" w:rsidP="009D55FE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Notions générales</w:t>
      </w:r>
      <w:r w:rsidR="00C10342" w:rsidRPr="00C10342">
        <w:rPr>
          <w:rFonts w:asciiTheme="majorBidi" w:hAnsiTheme="majorBidi" w:cstheme="majorBidi"/>
          <w:b/>
          <w:bCs/>
          <w:sz w:val="96"/>
          <w:szCs w:val="96"/>
        </w:rPr>
        <w:t xml:space="preserve"> sur les </w:t>
      </w:r>
      <w:r w:rsidR="009D55FE">
        <w:rPr>
          <w:rFonts w:asciiTheme="majorBidi" w:hAnsiTheme="majorBidi" w:cstheme="majorBidi"/>
          <w:b/>
          <w:bCs/>
          <w:sz w:val="96"/>
          <w:szCs w:val="96"/>
        </w:rPr>
        <w:t>lignes de transmissions</w:t>
      </w:r>
      <w:r w:rsidR="00C10342" w:rsidRPr="00C10342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125A54" w:rsidRDefault="00180F46" w:rsidP="00C10342">
      <w:pPr>
        <w:jc w:val="both"/>
      </w:pPr>
      <w:r>
        <w:rPr>
          <w:noProof/>
        </w:rPr>
        <w:pict>
          <v:shape id="_x0000_s1027" type="#_x0000_t32" style="position:absolute;left:0;text-align:left;margin-left:-31.5pt;margin-top:.45pt;width:463.5pt;height:0;z-index:251659264" o:connectortype="straight" strokeweight="4.5pt"/>
        </w:pict>
      </w:r>
    </w:p>
    <w:p w:rsidR="00C10342" w:rsidRDefault="00C10342" w:rsidP="00C10342">
      <w:pPr>
        <w:jc w:val="both"/>
      </w:pPr>
    </w:p>
    <w:p w:rsidR="00125A54" w:rsidRDefault="00125A54" w:rsidP="00C10342">
      <w:pPr>
        <w:jc w:val="both"/>
      </w:pPr>
    </w:p>
    <w:p w:rsidR="00125A54" w:rsidRDefault="00125A54" w:rsidP="00C10342">
      <w:pPr>
        <w:jc w:val="both"/>
      </w:pPr>
    </w:p>
    <w:p w:rsidR="00125A54" w:rsidRDefault="00125A54" w:rsidP="00C10342">
      <w:pPr>
        <w:jc w:val="both"/>
      </w:pPr>
    </w:p>
    <w:p w:rsidR="00125A54" w:rsidRDefault="00125A54" w:rsidP="00C10342">
      <w:pPr>
        <w:jc w:val="both"/>
      </w:pPr>
    </w:p>
    <w:p w:rsidR="00125A54" w:rsidRDefault="00125A54" w:rsidP="00C10342">
      <w:pPr>
        <w:jc w:val="both"/>
      </w:pPr>
    </w:p>
    <w:p w:rsidR="00125A54" w:rsidRDefault="00125A54" w:rsidP="00C10342">
      <w:pPr>
        <w:jc w:val="both"/>
      </w:pPr>
    </w:p>
    <w:p w:rsidR="00125A54" w:rsidRDefault="00125A54" w:rsidP="00C10342">
      <w:pPr>
        <w:jc w:val="both"/>
      </w:pPr>
    </w:p>
    <w:p w:rsidR="00125A54" w:rsidRDefault="00125A54" w:rsidP="00C10342">
      <w:pPr>
        <w:jc w:val="both"/>
      </w:pPr>
    </w:p>
    <w:p w:rsidR="00125A54" w:rsidRDefault="00125A54" w:rsidP="00C10342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80F46" w:rsidP="00125A54">
      <w:pPr>
        <w:jc w:val="both"/>
        <w:rPr>
          <w:sz w:val="28"/>
          <w:szCs w:val="28"/>
        </w:rPr>
      </w:pPr>
      <w:r w:rsidRPr="00180F46">
        <w:pict>
          <v:shape id="_x0000_s1028" type="#_x0000_t32" style="position:absolute;left:0;text-align:left;margin-left:-18pt;margin-top:26.15pt;width:463.5pt;height:0;z-index:251663360" o:connectortype="straight" strokeweight="4.5pt"/>
        </w:pict>
      </w: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Chapitre   II</w:t>
      </w:r>
    </w:p>
    <w:p w:rsidR="00125A54" w:rsidRDefault="00161BBF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="Times New Roman" w:hAnsi="Times New Roman" w:cs="Times New Roman"/>
          <w:b/>
          <w:bCs/>
          <w:sz w:val="96"/>
          <w:szCs w:val="96"/>
        </w:rPr>
        <w:t>Techniques d’alimentation d’un réseau d’antennes</w:t>
      </w:r>
      <w:r w:rsidR="00125A54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125A54" w:rsidRDefault="00180F46" w:rsidP="00125A54">
      <w:pPr>
        <w:jc w:val="both"/>
      </w:pPr>
      <w:r>
        <w:pict>
          <v:shape id="_x0000_s1029" type="#_x0000_t32" style="position:absolute;left:0;text-align:left;margin-left:-24pt;margin-top:6.9pt;width:463.5pt;height:0;z-index:251664384" o:connectortype="straight" strokeweight="4.5pt"/>
        </w:pict>
      </w:r>
      <w:r>
        <w:pict>
          <v:shape id="_x0000_s1030" type="#_x0000_t32" style="position:absolute;left:0;text-align:left;margin-left:-18pt;margin-top:449.15pt;width:463.5pt;height:0;z-index:251665408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80F46" w:rsidP="00125A5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5" type="#_x0000_t32" style="position:absolute;left:0;text-align:left;margin-left:-6pt;margin-top:16.9pt;width:463.5pt;height:0;z-index:251678720" o:connectortype="straight" strokeweight="4.5pt"/>
        </w:pict>
      </w: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Chapitre   III</w:t>
      </w:r>
    </w:p>
    <w:p w:rsidR="00125A54" w:rsidRDefault="00864D02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La matrice de Butler</w:t>
      </w:r>
      <w:r w:rsidR="00125A54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125A54" w:rsidRDefault="00180F46" w:rsidP="00125A54">
      <w:pPr>
        <w:jc w:val="both"/>
      </w:pPr>
      <w:r>
        <w:rPr>
          <w:noProof/>
        </w:rPr>
        <w:pict>
          <v:shape id="_x0000_s1046" type="#_x0000_t32" style="position:absolute;left:0;text-align:left;margin-left:-8.85pt;margin-top:20.7pt;width:463.5pt;height:0;z-index:251679744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80F46" w:rsidP="00125A54">
      <w:pPr>
        <w:jc w:val="both"/>
        <w:rPr>
          <w:sz w:val="28"/>
          <w:szCs w:val="28"/>
        </w:rPr>
      </w:pPr>
      <w:r w:rsidRPr="00180F46">
        <w:pict>
          <v:shape id="_x0000_s1033" type="#_x0000_t32" style="position:absolute;left:0;text-align:left;margin-left:-40.35pt;margin-top:17.75pt;width:463.5pt;height:0;z-index:251662336" o:connectortype="straight" strokeweight="4.5pt"/>
        </w:pict>
      </w: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Chapitre   IV</w:t>
      </w:r>
    </w:p>
    <w:p w:rsidR="00125A54" w:rsidRDefault="00180F46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180F46">
        <w:pict>
          <v:shape id="_x0000_s1031" type="#_x0000_t32" style="position:absolute;left:0;text-align:left;margin-left:-40.35pt;margin-top:128.95pt;width:463.5pt;height:0;z-index:251666432" o:connectortype="straight" strokeweight="4.5pt"/>
        </w:pict>
      </w:r>
      <w:r w:rsidR="00125A54">
        <w:rPr>
          <w:rFonts w:asciiTheme="majorBidi" w:hAnsiTheme="majorBidi" w:cstheme="majorBidi"/>
          <w:b/>
          <w:bCs/>
          <w:sz w:val="96"/>
          <w:szCs w:val="96"/>
        </w:rPr>
        <w:t>Simulation et résultats.</w:t>
      </w:r>
    </w:p>
    <w:p w:rsidR="00125A54" w:rsidRDefault="00180F46" w:rsidP="00125A54">
      <w:pPr>
        <w:jc w:val="both"/>
      </w:pPr>
      <w:r>
        <w:pict>
          <v:shape id="_x0000_s1036" type="#_x0000_t32" style="position:absolute;left:0;text-align:left;margin-left:-18pt;margin-top:449.15pt;width:463.5pt;height:0;z-index:251669504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467815" w:rsidRDefault="00467815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80F46" w:rsidP="00125A54">
      <w:pPr>
        <w:jc w:val="both"/>
        <w:rPr>
          <w:sz w:val="28"/>
          <w:szCs w:val="28"/>
        </w:rPr>
      </w:pPr>
      <w:r w:rsidRPr="00180F46">
        <w:pict>
          <v:shape id="_x0000_s1034" type="#_x0000_t32" style="position:absolute;left:0;text-align:left;margin-left:-18pt;margin-top:12.85pt;width:463.5pt;height:0;z-index:251667456" o:connectortype="straight" strokeweight="4.5pt"/>
        </w:pict>
      </w: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Introduction générale.</w:t>
      </w:r>
    </w:p>
    <w:p w:rsidR="00125A54" w:rsidRDefault="00180F46" w:rsidP="00125A54">
      <w:pPr>
        <w:jc w:val="both"/>
      </w:pPr>
      <w:r>
        <w:rPr>
          <w:noProof/>
        </w:rPr>
        <w:pict>
          <v:shape id="_x0000_s1044" type="#_x0000_t32" style="position:absolute;left:0;text-align:left;margin-left:-24pt;margin-top:9.5pt;width:463.5pt;height:0;z-index:251677696" o:connectortype="straight" strokeweight="4.5pt"/>
        </w:pict>
      </w:r>
      <w:r>
        <w:pict>
          <v:shape id="_x0000_s1038" type="#_x0000_t32" style="position:absolute;left:0;text-align:left;margin-left:-18pt;margin-top:507.65pt;width:463.5pt;height:0;z-index:251671552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80F46" w:rsidP="00125A54">
      <w:pPr>
        <w:jc w:val="both"/>
        <w:rPr>
          <w:sz w:val="28"/>
          <w:szCs w:val="28"/>
        </w:rPr>
      </w:pPr>
      <w:r w:rsidRPr="00180F46">
        <w:pict>
          <v:shape id="_x0000_s1037" type="#_x0000_t32" style="position:absolute;left:0;text-align:left;margin-left:-27.3pt;margin-top:8.85pt;width:463.5pt;height:0;z-index:251670528" o:connectortype="straight" strokeweight="4.5pt"/>
        </w:pict>
      </w:r>
    </w:p>
    <w:p w:rsidR="00125A54" w:rsidRDefault="00180F46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180F46">
        <w:pict>
          <v:shape id="_x0000_s1035" type="#_x0000_t32" style="position:absolute;left:0;text-align:left;margin-left:-27.25pt;margin-top:134.65pt;width:463.5pt;height:0;z-index:251668480" o:connectortype="straight" strokeweight="4.5pt"/>
        </w:pict>
      </w:r>
      <w:r w:rsidR="00125A54">
        <w:rPr>
          <w:rFonts w:asciiTheme="majorBidi" w:hAnsiTheme="majorBidi" w:cstheme="majorBidi"/>
          <w:b/>
          <w:bCs/>
          <w:sz w:val="96"/>
          <w:szCs w:val="96"/>
        </w:rPr>
        <w:t>Conclusion générale.</w:t>
      </w:r>
    </w:p>
    <w:p w:rsidR="00125A54" w:rsidRDefault="00180F46" w:rsidP="00125A54">
      <w:pPr>
        <w:jc w:val="both"/>
      </w:pPr>
      <w:r>
        <w:pict>
          <v:shape id="_x0000_s1040" type="#_x0000_t32" style="position:absolute;left:0;text-align:left;margin-left:-18pt;margin-top:536.9pt;width:463.5pt;height:0;z-index:251673600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80F46" w:rsidP="00125A54">
      <w:pPr>
        <w:jc w:val="both"/>
        <w:rPr>
          <w:sz w:val="28"/>
          <w:szCs w:val="28"/>
        </w:rPr>
      </w:pPr>
      <w:r w:rsidRPr="00180F46">
        <w:pict>
          <v:shape id="_x0000_s1039" type="#_x0000_t32" style="position:absolute;left:0;text-align:left;margin-left:-24pt;margin-top:8.85pt;width:463.5pt;height:0;z-index:251672576" o:connectortype="straight" strokeweight="4.5pt"/>
        </w:pict>
      </w: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Sommaire.</w:t>
      </w:r>
    </w:p>
    <w:p w:rsidR="00125A54" w:rsidRDefault="00180F46" w:rsidP="00125A54">
      <w:pPr>
        <w:jc w:val="both"/>
      </w:pPr>
      <w:r>
        <w:pict>
          <v:shape id="_x0000_s1041" type="#_x0000_t32" style="position:absolute;left:0;text-align:left;margin-left:-24pt;margin-top:6.9pt;width:463.5pt;height:0;z-index:251674624" o:connectortype="straight" strokeweight="4.5pt"/>
        </w:pict>
      </w: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80F46" w:rsidP="00125A54">
      <w:pPr>
        <w:jc w:val="both"/>
        <w:rPr>
          <w:sz w:val="28"/>
          <w:szCs w:val="28"/>
        </w:rPr>
      </w:pPr>
      <w:r w:rsidRPr="00180F46">
        <w:pict>
          <v:shape id="_x0000_s1042" type="#_x0000_t32" style="position:absolute;left:0;text-align:left;margin-left:-18pt;margin-top:26.15pt;width:463.5pt;height:0;z-index:251675648" o:connectortype="straight" strokeweight="4.5pt"/>
        </w:pict>
      </w:r>
    </w:p>
    <w:p w:rsidR="00125A54" w:rsidRDefault="00125A54" w:rsidP="00125A54">
      <w:pPr>
        <w:jc w:val="both"/>
        <w:rPr>
          <w:sz w:val="28"/>
          <w:szCs w:val="28"/>
        </w:rPr>
      </w:pPr>
    </w:p>
    <w:p w:rsidR="00125A54" w:rsidRDefault="00125A54" w:rsidP="00125A54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Références.</w:t>
      </w:r>
    </w:p>
    <w:p w:rsidR="00125A54" w:rsidRDefault="00180F46" w:rsidP="00125A54">
      <w:pPr>
        <w:jc w:val="both"/>
      </w:pPr>
      <w:r>
        <w:pict>
          <v:shape id="_x0000_s1043" type="#_x0000_t32" style="position:absolute;left:0;text-align:left;margin-left:-24pt;margin-top:6.9pt;width:463.5pt;height:0;z-index:251676672" o:connectortype="straight" strokeweight="4.5pt"/>
        </w:pict>
      </w:r>
    </w:p>
    <w:p w:rsidR="00125A54" w:rsidRDefault="00125A54" w:rsidP="00C10342">
      <w:pPr>
        <w:jc w:val="both"/>
      </w:pPr>
    </w:p>
    <w:sectPr w:rsidR="00125A54" w:rsidSect="00A4120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oofState w:spelling="clean" w:grammar="clean"/>
  <w:defaultTabStop w:val="708"/>
  <w:hyphenationZone w:val="425"/>
  <w:characterSpacingControl w:val="doNotCompress"/>
  <w:compat>
    <w:useFELayout/>
  </w:compat>
  <w:rsids>
    <w:rsidRoot w:val="00C10342"/>
    <w:rsid w:val="001045E4"/>
    <w:rsid w:val="00125A54"/>
    <w:rsid w:val="00161BBF"/>
    <w:rsid w:val="00180F46"/>
    <w:rsid w:val="00467815"/>
    <w:rsid w:val="00594F81"/>
    <w:rsid w:val="00864D02"/>
    <w:rsid w:val="009D55FE"/>
    <w:rsid w:val="00A41204"/>
    <w:rsid w:val="00C10342"/>
    <w:rsid w:val="00EB2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1" type="connector" idref="#_x0000_s1027"/>
        <o:r id="V:Rule22" type="connector" idref="#_x0000_s1028"/>
        <o:r id="V:Rule23" type="connector" idref="#_x0000_s1037"/>
        <o:r id="V:Rule24" type="connector" idref="#_x0000_s1031"/>
        <o:r id="V:Rule25" type="connector" idref="#_x0000_s1040"/>
        <o:r id="V:Rule26" type="connector" idref="#_x0000_s1026"/>
        <o:r id="V:Rule27" type="connector" idref="#_x0000_s1029"/>
        <o:r id="V:Rule28" type="connector" idref="#_x0000_s1030"/>
        <o:r id="V:Rule29" type="connector" idref="#_x0000_s1044"/>
        <o:r id="V:Rule30" type="connector" idref="#_x0000_s1043"/>
        <o:r id="V:Rule31" type="connector" idref="#_x0000_s1033"/>
        <o:r id="V:Rule32" type="connector" idref="#_x0000_s1045"/>
        <o:r id="V:Rule33" type="connector" idref="#_x0000_s1039"/>
        <o:r id="V:Rule34" type="connector" idref="#_x0000_s1036"/>
        <o:r id="V:Rule35" type="connector" idref="#_x0000_s1046"/>
        <o:r id="V:Rule36" type="connector" idref="#_x0000_s1042"/>
        <o:r id="V:Rule37" type="connector" idref="#_x0000_s1035"/>
        <o:r id="V:Rule38" type="connector" idref="#_x0000_s1034"/>
        <o:r id="V:Rule39" type="connector" idref="#_x0000_s1041"/>
        <o:r id="V:Rule4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2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67</Words>
  <Characters>369</Characters>
  <Application>Microsoft Office Word</Application>
  <DocSecurity>0</DocSecurity>
  <Lines>3</Lines>
  <Paragraphs>1</Paragraphs>
  <ScaleCrop>false</ScaleCrop>
  <Company>SPI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2011-05-26T11:23:00Z</dcterms:created>
  <dcterms:modified xsi:type="dcterms:W3CDTF">2011-05-28T09:18:00Z</dcterms:modified>
</cp:coreProperties>
</file>